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84" w:rsidRPr="00A96F71" w:rsidRDefault="00AE5E84" w:rsidP="00AE5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>Уважаемые клиенты!</w:t>
      </w:r>
    </w:p>
    <w:p w:rsidR="00AE5E84" w:rsidRDefault="00AE5E84" w:rsidP="00AE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84" w:rsidRPr="00DA2034" w:rsidRDefault="00AE5E84" w:rsidP="00AE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34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июня 2014 года вступил в силу Федеральный закон РФ от 28.06.2014 г. № 173-ФЗ </w:t>
      </w:r>
      <w:r w:rsidRPr="005E0E69">
        <w:rPr>
          <w:rFonts w:ascii="Times New Roman" w:hAnsi="Times New Roman" w:cs="Times New Roman"/>
          <w:i/>
          <w:sz w:val="24"/>
          <w:szCs w:val="24"/>
        </w:rPr>
        <w:t>«Об особенностях осуществления финансовых операций с иностранными гражданами и юридическими лицами, о внесении изменений в Кодекс об административных правонарушениях и признании утратившими силу отдельных положений законодательных актов РФ»</w:t>
      </w:r>
      <w:r>
        <w:rPr>
          <w:rFonts w:ascii="Times New Roman" w:hAnsi="Times New Roman" w:cs="Times New Roman"/>
          <w:sz w:val="24"/>
          <w:szCs w:val="24"/>
        </w:rPr>
        <w:t>, который устанавливает обязанности организаций финансового рынка (ОФР), в число которых входят и кредитные организации (банки и НКО), по выявлению среди своих существующих и потенциальных клиентов лиц, на которых распространяется законодательство иностранного государства о налогообложении счетов и их обслуживанию (иностранных налогоплательщиков) и раскрытию информации о них.</w:t>
      </w:r>
    </w:p>
    <w:p w:rsidR="00AE5E84" w:rsidRDefault="00AE5E84" w:rsidP="00AE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информации о клиентах-иностранных налогоплательщиках иностранному налоговому органу осуществляется </w:t>
      </w:r>
      <w:r w:rsidRPr="00A34A72">
        <w:rPr>
          <w:rFonts w:ascii="Times New Roman" w:hAnsi="Times New Roman" w:cs="Times New Roman"/>
          <w:b/>
          <w:sz w:val="24"/>
          <w:szCs w:val="24"/>
        </w:rPr>
        <w:t xml:space="preserve">исключительно с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A34A72">
        <w:rPr>
          <w:rFonts w:ascii="Times New Roman" w:hAnsi="Times New Roman" w:cs="Times New Roman"/>
          <w:b/>
          <w:sz w:val="24"/>
          <w:szCs w:val="24"/>
        </w:rPr>
        <w:t xml:space="preserve"> согласия</w:t>
      </w:r>
      <w:r>
        <w:rPr>
          <w:rFonts w:ascii="Times New Roman" w:hAnsi="Times New Roman" w:cs="Times New Roman"/>
          <w:sz w:val="24"/>
          <w:szCs w:val="24"/>
        </w:rPr>
        <w:t>, которое является  одновременным согласием на передачу такой информации в Банк России,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), Федеральный орган исполнительной власти, уполномоченный по контролю и надзору в области налогов и сборов (ФНС).</w:t>
      </w:r>
    </w:p>
    <w:p w:rsidR="00AE5E84" w:rsidRDefault="00AE5E84" w:rsidP="00AE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Кредитная организация имеет право запросить у своих клиентов дополнительные документы (сведения), которые необходимо представить в течение 10 рабочих дней со дня направления запроса.</w:t>
      </w:r>
    </w:p>
    <w:p w:rsidR="00AE5E84" w:rsidRDefault="00AE5E84" w:rsidP="00AE5E84">
      <w:pPr>
        <w:pStyle w:val="ConsPlusNormal"/>
        <w:ind w:firstLine="540"/>
        <w:jc w:val="both"/>
      </w:pPr>
      <w:r>
        <w:tab/>
        <w:t xml:space="preserve">Кроме того, в соответствии со ст. 4 закона № 173-ФЗ: </w:t>
      </w:r>
    </w:p>
    <w:p w:rsidR="00AE5E84" w:rsidRDefault="00AE5E84" w:rsidP="00AE5E84">
      <w:pPr>
        <w:pStyle w:val="ConsPlusNormal"/>
        <w:ind w:firstLine="540"/>
        <w:jc w:val="both"/>
      </w:pPr>
      <w:r>
        <w:t>1. в случае непредставления заключающим договор клиентом, в отношении которого у кредитной организации имеется обоснованное, документально подтвержденное предположение, что клиент относится к категории клиентов-иностранных налогоплательщиков, информации, необходимой для его идентификации в качестве клиента-иностранного налогоплательщика, и (или) в случае непредставления клиентом- иностранным налогоплательщиком в течение пятнадцати рабочих дней со дня направления запроса кредитной организации согласия (отказа от предоставления согласия) на передачу информации в иностранный налоговый орган кредитная организация вправе отказать клиенту в заключении договора банковского счета (вклада) или иного договора, предусматривающего оказание финансовых услуг.</w:t>
      </w:r>
    </w:p>
    <w:p w:rsidR="00AE5E84" w:rsidRDefault="00AE5E84" w:rsidP="00AE5E84">
      <w:pPr>
        <w:pStyle w:val="ConsPlusNormal"/>
        <w:ind w:firstLine="540"/>
        <w:jc w:val="both"/>
      </w:pPr>
      <w:r>
        <w:t>2. в случае непредставления клиентом - иностранным налогоплательщиком в течение пятнадцати рабочих дней после дня принятия решения об отказе от совершения операций информации, необходимой для его идентификации в качестве клиента - иностранного налогоплательщика, и (или) в случае непредставления клиентом - иностранным налогоплательщиком согласия (отказа от предоставления согласия) на передачу информации в иностранный налоговый орган кредитная организация вправе расторгнуть заключенный с ним договор банковского счета (вклада) или иной договор, предусматривающий оказание финансовых услуг, уведомив об этом клиента - иностранного налогоплательщика не ранее чем за тридцать рабочих дней до дня расторжения соответствующего договора.</w:t>
      </w:r>
    </w:p>
    <w:p w:rsidR="00AE5E84" w:rsidRDefault="00AE5E84" w:rsidP="00AE5E84">
      <w:pPr>
        <w:pStyle w:val="ConsPlusNormal"/>
        <w:ind w:firstLine="540"/>
        <w:jc w:val="both"/>
      </w:pPr>
      <w:r>
        <w:t>3. в случае поступления денежных средств на банковский счет (вклад), открытый клиенту-иностранному налогоплательщику, после принятия кредитной организацией решения об отказе от совершения операций кредитная организация осуществляет возврат платежей, поступающих в пользу клиента-иностранного налогоплательщика, на счета плательщиков в банках-отправителях.</w:t>
      </w:r>
    </w:p>
    <w:p w:rsidR="00E62A57" w:rsidRDefault="00AE5E84" w:rsidP="00A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</w:t>
      </w:r>
      <w:r w:rsidRPr="00A96F71">
        <w:rPr>
          <w:rFonts w:ascii="Times New Roman" w:hAnsi="Times New Roman" w:cs="Times New Roman"/>
          <w:sz w:val="24"/>
          <w:szCs w:val="24"/>
        </w:rPr>
        <w:t xml:space="preserve"> всем лицам, соответствующим нижеприведенным критериям, необходимо выразить либо свое согласие на передачу </w:t>
      </w:r>
      <w:r>
        <w:rPr>
          <w:rFonts w:ascii="Times New Roman" w:hAnsi="Times New Roman" w:cs="Times New Roman"/>
          <w:sz w:val="24"/>
          <w:szCs w:val="24"/>
        </w:rPr>
        <w:t xml:space="preserve">в иностранный налоговый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A96F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88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E62A57" w:rsidRPr="00A96F71">
        <w:rPr>
          <w:rFonts w:ascii="Times New Roman" w:hAnsi="Times New Roman" w:cs="Times New Roman"/>
          <w:sz w:val="24"/>
          <w:szCs w:val="24"/>
        </w:rPr>
        <w:t>информации</w:t>
      </w:r>
      <w:r w:rsidR="00E62A57">
        <w:rPr>
          <w:rFonts w:ascii="Times New Roman" w:hAnsi="Times New Roman" w:cs="Times New Roman"/>
          <w:sz w:val="24"/>
          <w:szCs w:val="24"/>
        </w:rPr>
        <w:t xml:space="preserve">, подтверждающей\опровергающей </w:t>
      </w:r>
      <w:r w:rsidR="00B81388">
        <w:rPr>
          <w:rFonts w:ascii="Times New Roman" w:hAnsi="Times New Roman" w:cs="Times New Roman"/>
          <w:sz w:val="24"/>
          <w:szCs w:val="24"/>
        </w:rPr>
        <w:t>статус иностранного налогоплательщика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F71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заявить отказ от предоставления согласия</w:t>
      </w:r>
      <w:r w:rsidRPr="00A96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E84" w:rsidRPr="00A96F71" w:rsidRDefault="00AE5E84" w:rsidP="00AE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r w:rsidRPr="00A96F71">
        <w:rPr>
          <w:rFonts w:ascii="Times New Roman" w:hAnsi="Times New Roman" w:cs="Times New Roman"/>
          <w:sz w:val="24"/>
          <w:szCs w:val="24"/>
        </w:rPr>
        <w:t xml:space="preserve"> в последнем случае </w:t>
      </w:r>
      <w:r w:rsidR="006E2E0B">
        <w:rPr>
          <w:rFonts w:ascii="Times New Roman" w:hAnsi="Times New Roman" w:cs="Times New Roman"/>
          <w:sz w:val="24"/>
          <w:szCs w:val="24"/>
        </w:rPr>
        <w:t>кредитная организация</w:t>
      </w:r>
      <w:r w:rsidRPr="00A96F71">
        <w:rPr>
          <w:rFonts w:ascii="Times New Roman" w:hAnsi="Times New Roman" w:cs="Times New Roman"/>
          <w:sz w:val="24"/>
          <w:szCs w:val="24"/>
        </w:rPr>
        <w:t xml:space="preserve"> будет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6F71">
        <w:rPr>
          <w:rFonts w:ascii="Times New Roman" w:hAnsi="Times New Roman" w:cs="Times New Roman"/>
          <w:sz w:val="24"/>
          <w:szCs w:val="24"/>
        </w:rPr>
        <w:t xml:space="preserve"> уведомить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таком </w:t>
      </w:r>
      <w:r w:rsidRPr="00A96F71">
        <w:rPr>
          <w:rFonts w:ascii="Times New Roman" w:hAnsi="Times New Roman" w:cs="Times New Roman"/>
          <w:sz w:val="24"/>
          <w:szCs w:val="24"/>
        </w:rPr>
        <w:t xml:space="preserve"> отказе</w:t>
      </w:r>
      <w:proofErr w:type="gramEnd"/>
      <w:r w:rsidRPr="00A96F71">
        <w:rPr>
          <w:rFonts w:ascii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sz w:val="24"/>
          <w:szCs w:val="24"/>
        </w:rPr>
        <w:t>иностранный налоговый орган</w:t>
      </w:r>
      <w:r w:rsidRPr="00A96F71">
        <w:rPr>
          <w:rFonts w:ascii="Times New Roman" w:hAnsi="Times New Roman" w:cs="Times New Roman"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sz w:val="24"/>
          <w:szCs w:val="24"/>
        </w:rPr>
        <w:t>Банк России</w:t>
      </w:r>
      <w:r w:rsidRPr="00A9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ФНС </w:t>
      </w:r>
      <w:r w:rsidRPr="00A96F71">
        <w:rPr>
          <w:rFonts w:ascii="Times New Roman" w:hAnsi="Times New Roman" w:cs="Times New Roman"/>
          <w:sz w:val="24"/>
          <w:szCs w:val="24"/>
        </w:rPr>
        <w:t xml:space="preserve">и пересмотреть целесообразность поддержания дальнейших отношений с </w:t>
      </w:r>
      <w:r>
        <w:rPr>
          <w:rFonts w:ascii="Times New Roman" w:hAnsi="Times New Roman" w:cs="Times New Roman"/>
          <w:sz w:val="24"/>
          <w:szCs w:val="24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A96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E84" w:rsidRPr="00A96F71" w:rsidRDefault="00AE5E84" w:rsidP="00AE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71">
        <w:rPr>
          <w:rFonts w:ascii="Times New Roman" w:hAnsi="Times New Roman" w:cs="Times New Roman"/>
          <w:sz w:val="24"/>
          <w:szCs w:val="24"/>
        </w:rPr>
        <w:t xml:space="preserve">Мы надеемся на полное </w:t>
      </w:r>
      <w:r>
        <w:rPr>
          <w:rFonts w:ascii="Times New Roman" w:hAnsi="Times New Roman" w:cs="Times New Roman"/>
          <w:sz w:val="24"/>
          <w:szCs w:val="24"/>
        </w:rPr>
        <w:t>взаимо</w:t>
      </w:r>
      <w:r w:rsidRPr="00A96F71">
        <w:rPr>
          <w:rFonts w:ascii="Times New Roman" w:hAnsi="Times New Roman" w:cs="Times New Roman"/>
          <w:sz w:val="24"/>
          <w:szCs w:val="24"/>
        </w:rPr>
        <w:t xml:space="preserve">понимание </w:t>
      </w:r>
      <w:r>
        <w:rPr>
          <w:rFonts w:ascii="Times New Roman" w:hAnsi="Times New Roman" w:cs="Times New Roman"/>
          <w:sz w:val="24"/>
          <w:szCs w:val="24"/>
        </w:rPr>
        <w:t xml:space="preserve">и конструктивное сотрудничество. </w:t>
      </w:r>
    </w:p>
    <w:p w:rsidR="000C7900" w:rsidRDefault="000C7900"/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A57">
        <w:rPr>
          <w:rFonts w:ascii="Times New Roman" w:hAnsi="Times New Roman" w:cs="Times New Roman"/>
          <w:b/>
          <w:sz w:val="24"/>
          <w:szCs w:val="24"/>
          <w:u w:val="single"/>
        </w:rPr>
        <w:t>Критерии отнесения клиентов НКО «РКЦ ДВ» (АО) к категории клиента-иностранного налогоплательщика</w:t>
      </w:r>
    </w:p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57">
        <w:rPr>
          <w:rFonts w:ascii="Times New Roman" w:hAnsi="Times New Roman" w:cs="Times New Roman"/>
          <w:b/>
          <w:sz w:val="24"/>
          <w:szCs w:val="24"/>
        </w:rPr>
        <w:t xml:space="preserve">(в соответствии с терминологией Федерального закона от 28.06.2014 г. </w:t>
      </w:r>
    </w:p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57">
        <w:rPr>
          <w:rFonts w:ascii="Times New Roman" w:hAnsi="Times New Roman" w:cs="Times New Roman"/>
          <w:b/>
          <w:sz w:val="24"/>
          <w:szCs w:val="24"/>
        </w:rPr>
        <w:t>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«Об административных правонарушениях» и признании утратившими силу отдельных положений законодательных актов Российской Федерации»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57">
        <w:rPr>
          <w:rFonts w:ascii="Times New Roman" w:hAnsi="Times New Roman" w:cs="Times New Roman"/>
          <w:b/>
          <w:sz w:val="24"/>
          <w:szCs w:val="24"/>
        </w:rPr>
        <w:t>1. Клиент-юридическое лицо относится к категории иностранного налогоплательщика при наличии одного из следующих критериев: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1) юридическое лицо зарегистрировано (учреждено) на территории иностранного государства или на территориях, находящихся под его юрисдикцией или контролем.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2) юридическое лицо, созданное в соответствии с законодательством Российской Федерации, 10 и более процентов акций (долей) уставного капитала, которого прямо или косвенно контролируются иностранным государством и (или) его гражданами, в том числе, имеющими одновременно с гражданством РФ гражданство иностранным государством либо имеющими вид на жительство в иностранном государстве.</w:t>
      </w:r>
    </w:p>
    <w:p w:rsidR="00E62A57" w:rsidRPr="00E62A57" w:rsidRDefault="00E62A57" w:rsidP="00E6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3) Юридическое лицо контролируется лицом (лицами), которому (которым) прямо или косвенно принадлежит пакет акций (долей) уставного капитала этого юридического лица, признаваемый существенным соответствующим иностранным законодательством.</w:t>
      </w:r>
    </w:p>
    <w:p w:rsidR="00E62A57" w:rsidRPr="00E62A57" w:rsidRDefault="00E62A57" w:rsidP="00E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ab/>
        <w:t>К контролирующим лицам могут относиться:</w:t>
      </w:r>
    </w:p>
    <w:p w:rsidR="00E62A57" w:rsidRPr="00E62A57" w:rsidRDefault="00E62A57" w:rsidP="00E62A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физические лица, которые признаны иностранными налогоплательщиками на основании критериев, изложенных в п. 2.;</w:t>
      </w:r>
    </w:p>
    <w:p w:rsidR="00E62A57" w:rsidRPr="00E62A57" w:rsidRDefault="00E62A57" w:rsidP="00E62A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юридические лица, признанные иностранными налогоплательщиками на основании </w:t>
      </w:r>
      <w:proofErr w:type="spellStart"/>
      <w:r w:rsidRPr="00E62A5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62A57">
        <w:rPr>
          <w:rFonts w:ascii="Times New Roman" w:hAnsi="Times New Roman" w:cs="Times New Roman"/>
          <w:sz w:val="24"/>
          <w:szCs w:val="24"/>
        </w:rPr>
        <w:t xml:space="preserve">. 1.1, в случае если более 50% (по отдельности или в совокупности) совокупного дохода такого юридического лица за предшествующий год составляют «пассивные </w:t>
      </w:r>
      <w:proofErr w:type="gramStart"/>
      <w:r w:rsidRPr="00E62A57">
        <w:rPr>
          <w:rFonts w:ascii="Times New Roman" w:hAnsi="Times New Roman" w:cs="Times New Roman"/>
          <w:sz w:val="24"/>
          <w:szCs w:val="24"/>
        </w:rPr>
        <w:t>доходы»*</w:t>
      </w:r>
      <w:proofErr w:type="gramEnd"/>
      <w:r w:rsidRPr="00E62A57">
        <w:rPr>
          <w:rFonts w:ascii="Times New Roman" w:hAnsi="Times New Roman" w:cs="Times New Roman"/>
          <w:sz w:val="24"/>
          <w:szCs w:val="24"/>
        </w:rPr>
        <w:t>, а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доход.</w:t>
      </w:r>
    </w:p>
    <w:p w:rsidR="00E62A57" w:rsidRPr="00E62A57" w:rsidRDefault="00E62A57" w:rsidP="00E6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4) дополнительные признаки, установленные НКО, на основании которых можно сделать вывод об отнесении клиента-юридического лица или его контролирующих лиц к категории иностранного налогоплательщика:</w:t>
      </w:r>
    </w:p>
    <w:p w:rsidR="00E62A57" w:rsidRPr="00E62A57" w:rsidRDefault="00E62A57" w:rsidP="00E62A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почтовый адрес в иностранном государстве;</w:t>
      </w:r>
    </w:p>
    <w:p w:rsidR="00E62A57" w:rsidRPr="00E62A57" w:rsidRDefault="00E62A57" w:rsidP="00E62A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телефонный номер в иностранном государстве;</w:t>
      </w:r>
    </w:p>
    <w:p w:rsidR="00E62A57" w:rsidRPr="00E62A57" w:rsidRDefault="00E62A57" w:rsidP="00E62A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доверенность, выданная лицу с адресом в иностранном государстве;</w:t>
      </w:r>
    </w:p>
    <w:p w:rsidR="00E62A57" w:rsidRPr="00E62A57" w:rsidRDefault="00E62A57" w:rsidP="00E62A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право подписи, предоставленное лицу с адресом в иностранном государстве;</w:t>
      </w:r>
    </w:p>
    <w:p w:rsidR="00E62A57" w:rsidRPr="00E62A57" w:rsidRDefault="00E62A57" w:rsidP="00E62A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иные факторы</w:t>
      </w:r>
    </w:p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A57" w:rsidRPr="00E62A57" w:rsidRDefault="00E62A57" w:rsidP="00E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62A57" w:rsidRPr="00E62A57" w:rsidRDefault="00E62A57" w:rsidP="00E62A5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62A57">
        <w:rPr>
          <w:rFonts w:ascii="Times New Roman" w:hAnsi="Times New Roman" w:cs="Times New Roman"/>
          <w:b/>
        </w:rPr>
        <w:t>*</w:t>
      </w:r>
      <w:r w:rsidRPr="00E62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E62A57">
        <w:rPr>
          <w:rFonts w:ascii="Times New Roman" w:hAnsi="Times New Roman" w:cs="Times New Roman"/>
        </w:rPr>
        <w:t xml:space="preserve"> «пассивным доходам» </w:t>
      </w:r>
      <w:r>
        <w:rPr>
          <w:rFonts w:ascii="Times New Roman" w:hAnsi="Times New Roman" w:cs="Times New Roman"/>
        </w:rPr>
        <w:t>могут быть отнесены</w:t>
      </w:r>
      <w:r w:rsidRPr="00E62A57">
        <w:rPr>
          <w:rFonts w:ascii="Times New Roman" w:hAnsi="Times New Roman" w:cs="Times New Roman"/>
        </w:rPr>
        <w:t>: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дивиденды;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проценты;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полученные от пула страховых договоров, при условии, что полученные суммы зависят целиком или в части от доходности пула;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рента и роялти (за исключением ренты и роялти, полученной в ходе активной операционной деятельности);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аннуитеты;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прибыль от продажи или обмена имущества, приносящего один из видов вышеуказанных доходов;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 организации;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прибыль от операций с иностранной валютой (положительные или отрицательные курсовые разницы);</w:t>
      </w:r>
    </w:p>
    <w:p w:rsidR="00E62A57" w:rsidRPr="00E62A57" w:rsidRDefault="00E62A57" w:rsidP="00E62A57">
      <w:pPr>
        <w:numPr>
          <w:ilvl w:val="0"/>
          <w:numId w:val="7"/>
        </w:num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контракты, стоимость которых привязана к базовому активу (номиналу), например, </w:t>
      </w:r>
      <w:proofErr w:type="spellStart"/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деривативы</w:t>
      </w:r>
      <w:proofErr w:type="spellEnd"/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(валютный СВОП, процентный СВОП, опционы и др.);</w:t>
      </w:r>
    </w:p>
    <w:p w:rsidR="00E62A57" w:rsidRPr="00E62A57" w:rsidRDefault="00E62A57" w:rsidP="00E62A5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выкупная сумма по договору страхования или сумма займа, обеспеченная договором страхования;</w:t>
      </w:r>
    </w:p>
    <w:p w:rsidR="00E62A57" w:rsidRPr="00E62A57" w:rsidRDefault="00E62A57" w:rsidP="00E62A57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A5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E62A57" w:rsidRPr="00E62A57" w:rsidRDefault="00E62A57" w:rsidP="00E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pict>
          <v:rect id="_x0000_i1027" style="width:0;height:1.5pt" o:hralign="center" o:hrstd="t" o:hr="t" fillcolor="#a0a0a0" stroked="f"/>
        </w:pic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иное не установлено федеральными законами, </w:t>
      </w:r>
      <w:r w:rsidRPr="00575AE7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E62A57">
        <w:rPr>
          <w:rFonts w:ascii="Times New Roman" w:hAnsi="Times New Roman" w:cs="Times New Roman"/>
          <w:b/>
          <w:sz w:val="24"/>
          <w:szCs w:val="24"/>
          <w:u w:val="single"/>
        </w:rPr>
        <w:t>ридическое лицо</w:t>
      </w:r>
      <w:r w:rsidRPr="00E62A57">
        <w:rPr>
          <w:rFonts w:ascii="Times New Roman" w:hAnsi="Times New Roman" w:cs="Times New Roman"/>
          <w:sz w:val="24"/>
          <w:szCs w:val="24"/>
        </w:rPr>
        <w:t xml:space="preserve"> </w:t>
      </w:r>
      <w:r w:rsidRPr="00E62A57">
        <w:rPr>
          <w:rFonts w:ascii="Times New Roman" w:hAnsi="Times New Roman" w:cs="Times New Roman"/>
          <w:b/>
          <w:sz w:val="24"/>
          <w:szCs w:val="24"/>
          <w:u w:val="single"/>
        </w:rPr>
        <w:t>не может быть отнесено к категории иностранных налогоплательщиков</w:t>
      </w:r>
      <w:r w:rsidRPr="00E62A57">
        <w:rPr>
          <w:rFonts w:ascii="Times New Roman" w:hAnsi="Times New Roman" w:cs="Times New Roman"/>
          <w:sz w:val="24"/>
          <w:szCs w:val="24"/>
        </w:rPr>
        <w:t>, если 90 и более процентов акций (долей участия в его уставном капитале прямо или косвенно) контролируются Российской Федерацией и\или гражданами Российской Федерации (в том числе имеющими одновременно с гражданством РФ гражданство государства-члена Таможенного союза), за исключением физических лиц:</w:t>
      </w:r>
    </w:p>
    <w:p w:rsidR="00E62A57" w:rsidRPr="00E62A57" w:rsidRDefault="00E62A57" w:rsidP="00E62A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имеющих наряду с гражданством РФ гражданство иного государства (за исключением гражданства государства-члена Таможенного союза);</w:t>
      </w:r>
    </w:p>
    <w:p w:rsidR="00E62A57" w:rsidRPr="00E62A57" w:rsidRDefault="00E62A57" w:rsidP="00E62A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имеющих вид на жительство в иностранном государстве;</w:t>
      </w:r>
    </w:p>
    <w:p w:rsidR="00E62A57" w:rsidRPr="00E62A57" w:rsidRDefault="00E62A57" w:rsidP="00E62A5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проживающих постоянно (долгосрочно пребывающих) в иностранном государстве.</w:t>
      </w:r>
    </w:p>
    <w:p w:rsidR="00E62A57" w:rsidRPr="00E62A57" w:rsidRDefault="00E62A57" w:rsidP="00E62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A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62A57">
        <w:rPr>
          <w:rFonts w:ascii="Times New Roman" w:hAnsi="Times New Roman" w:cs="Times New Roman"/>
          <w:b/>
          <w:sz w:val="24"/>
          <w:szCs w:val="24"/>
          <w:u w:val="single"/>
        </w:rPr>
        <w:t>Критерии отнесения клиентов – физических лиц к категории клиента – иностранного налогоплательщика:</w:t>
      </w:r>
    </w:p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1) физическое лицо является гражданином иностранного государства. К указанной категории лиц, в том числе относятся физические лица: </w:t>
      </w:r>
    </w:p>
    <w:p w:rsidR="00E62A57" w:rsidRPr="00E62A57" w:rsidRDefault="00E62A57" w:rsidP="00E62A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имеющие место рождения на территории иностранного государства;</w:t>
      </w:r>
    </w:p>
    <w:p w:rsidR="00E62A57" w:rsidRPr="00E62A57" w:rsidRDefault="00E62A57" w:rsidP="00E62A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имеющие хотя бы одного из родителей – гражданина иностранного государства;</w:t>
      </w:r>
    </w:p>
    <w:p w:rsidR="00E62A57" w:rsidRPr="00E62A57" w:rsidRDefault="00E62A57" w:rsidP="00E62A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получившие гражданство иностранного государства в результате натурализации;</w:t>
      </w:r>
    </w:p>
    <w:p w:rsidR="00E62A57" w:rsidRPr="00E62A57" w:rsidRDefault="00E62A57" w:rsidP="00E62A5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родившиеся на территориях, находящихся под юрисдикцией или контролем иностранного государства;</w:t>
      </w:r>
    </w:p>
    <w:p w:rsidR="00E62A57" w:rsidRPr="00E62A57" w:rsidRDefault="00E62A57" w:rsidP="00E6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При этом гражданство иностранного государства автоматически распространяется на родных и приемных детей граждан иностранного государства в следующих случаях: </w:t>
      </w:r>
    </w:p>
    <w:p w:rsidR="00E62A57" w:rsidRPr="00E62A57" w:rsidRDefault="00E62A57" w:rsidP="00E62A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если возраст ребенка до 18 лет; </w:t>
      </w:r>
    </w:p>
    <w:p w:rsidR="00E62A57" w:rsidRPr="00E62A57" w:rsidRDefault="00E62A57" w:rsidP="00E62A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если ребенок имеет законный вид на жительство на территории иностранного государства и находится под опекой гражданина иностранного государства; </w:t>
      </w:r>
    </w:p>
    <w:p w:rsidR="00E62A57" w:rsidRPr="00E62A57" w:rsidRDefault="00E62A57" w:rsidP="00E62A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если один из родителей – гражданин иностранного государства по праву рождения либо натурализации; </w:t>
      </w:r>
    </w:p>
    <w:p w:rsidR="00E62A57" w:rsidRPr="00E62A57" w:rsidRDefault="00E62A57" w:rsidP="00E62A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если процесс усыновления (удочерения) был закончен положительным судебным решением суда иностранного государства;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lastRenderedPageBreak/>
        <w:t>2) физическое лицо является резидентом иностранного государства (имеет вид на жительство в иностранном государстве);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AE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3) физическое лицо не является гражданином иностранного государства, но имеет </w:t>
      </w:r>
      <w:proofErr w:type="spellStart"/>
      <w:r w:rsidRPr="00E62A57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6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5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575AE7">
        <w:rPr>
          <w:rFonts w:ascii="Times New Roman" w:hAnsi="Times New Roman" w:cs="Times New Roman"/>
          <w:sz w:val="24"/>
          <w:szCs w:val="24"/>
        </w:rPr>
        <w:t>;</w:t>
      </w:r>
    </w:p>
    <w:p w:rsidR="00575AE7" w:rsidRDefault="00575AE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575AE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физическое лицо имеет одновременно с гражданством Российской Федерации гражданство иностранного государства (за исключением гражданства государства-члена Таможенного союза);</w:t>
      </w:r>
      <w:r w:rsidR="00E62A57" w:rsidRPr="00E6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575AE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2A57" w:rsidRPr="00E62A57">
        <w:rPr>
          <w:rFonts w:ascii="Times New Roman" w:hAnsi="Times New Roman" w:cs="Times New Roman"/>
          <w:sz w:val="24"/>
          <w:szCs w:val="24"/>
        </w:rPr>
        <w:t xml:space="preserve">) физическое лицо не является гражданином иностранного государства, но находилось на территории этого иностранного государства не менее 31 дня в течение текущего календарного года и не менее 183 дней в течение трех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иностранного государства в текущем году, а также в два предшествующих года, умножается на установленный коэффициент: коэффициент для текущего года равен 1 (т.е. учитываются все дни, проведенные в иностранном государстве в текущем году), коэффициент предшествующего года равен 1/3 и коэффициент позапрошлого года - 1/6.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От такого подсчета дней нахождения на территории иностранного государства освобождаются следующие физические лица: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а) временно присутствующие на территории иностранного государства в качестве представителя иностранного правительства или лица, связанного с иностранным правительством, на основании виз категорий "A" или "G";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б) учитель или ученик, временно находящиеся на территории иностранного государства по визам категорий "J" или "Q";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в) студент, временно находящийся на территории иностранного государства по визам категорий "F", "J", "M" или "Q";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г) профессиональный спортсмен, временно находящийся на территории иностранного государства для участия в благотворительных спортивных мероприятиях. </w:t>
      </w:r>
    </w:p>
    <w:p w:rsid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A57" w:rsidRPr="00E62A57" w:rsidRDefault="00E62A57" w:rsidP="00E62A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b/>
          <w:sz w:val="24"/>
          <w:szCs w:val="24"/>
          <w:u w:val="single"/>
        </w:rPr>
        <w:t>Способы получения информации для целей отнесения клиентов НКО к категории иностранных налогоплательщиков</w:t>
      </w:r>
      <w:r w:rsidRPr="00E6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57" w:rsidRPr="00E62A57" w:rsidRDefault="00E62A57" w:rsidP="00E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Для выявления клиентов, относящихся к категории иностранных налогоплательщиков, НКО использует любые доступные ей на законных основаниях способы получения информации, в том числе: </w:t>
      </w:r>
    </w:p>
    <w:p w:rsidR="00E62A57" w:rsidRPr="00E62A57" w:rsidRDefault="00E62A57" w:rsidP="00E62A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анализ документов, представленных клиентом для открытия банковского счета; </w:t>
      </w:r>
    </w:p>
    <w:p w:rsidR="00E62A57" w:rsidRPr="00E62A57" w:rsidRDefault="00E62A57" w:rsidP="00E62A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анкетирование клиентов; </w:t>
      </w:r>
    </w:p>
    <w:p w:rsidR="00E62A57" w:rsidRPr="00E62A57" w:rsidRDefault="00E62A57" w:rsidP="00E62A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 xml:space="preserve">письменные и устные вопросы\запросы клиенту; </w:t>
      </w:r>
    </w:p>
    <w:p w:rsidR="00E62A57" w:rsidRPr="00E62A57" w:rsidRDefault="00E62A57" w:rsidP="00E62A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заполнение клиентом анкеты и\или формы, подтверждающей (опровергающей) возможность его отнесения к иностранным налогоплательщикам (</w:t>
      </w:r>
      <w:r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E62A57">
        <w:rPr>
          <w:rFonts w:ascii="Times New Roman" w:hAnsi="Times New Roman" w:cs="Times New Roman"/>
          <w:sz w:val="24"/>
          <w:szCs w:val="24"/>
        </w:rPr>
        <w:t xml:space="preserve">для налогоплательщиков США – формы W9 или W8 Службы внутренних доходов США); </w:t>
      </w:r>
    </w:p>
    <w:p w:rsidR="00E62A57" w:rsidRPr="00E62A57" w:rsidRDefault="00E62A57" w:rsidP="00E62A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анализ информации, полученной из любых доступных источников, в том числе информации, содержащейся в торговых реестрах иностранных государств**, СМИ, коммерческих базах данных;</w:t>
      </w:r>
    </w:p>
    <w:p w:rsidR="00E62A57" w:rsidRPr="00E62A57" w:rsidRDefault="00E62A57" w:rsidP="00E62A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t>иные способы, разумные и достаточные в соответствующей ситуации</w:t>
      </w:r>
    </w:p>
    <w:p w:rsidR="00E62A57" w:rsidRPr="00E62A57" w:rsidRDefault="00E62A57" w:rsidP="00E6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57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62A57" w:rsidRDefault="00E62A57" w:rsidP="00575AE7">
      <w:pPr>
        <w:spacing w:after="0" w:line="240" w:lineRule="auto"/>
        <w:jc w:val="both"/>
      </w:pPr>
      <w:r w:rsidRPr="00E62A57">
        <w:rPr>
          <w:rFonts w:ascii="Times New Roman" w:hAnsi="Times New Roman" w:cs="Times New Roman"/>
          <w:sz w:val="24"/>
          <w:szCs w:val="24"/>
        </w:rPr>
        <w:t xml:space="preserve">** </w:t>
      </w:r>
      <w:r w:rsidRPr="00E62A57">
        <w:rPr>
          <w:rFonts w:ascii="Times New Roman" w:hAnsi="Times New Roman" w:cs="Times New Roman"/>
          <w:sz w:val="20"/>
          <w:szCs w:val="20"/>
        </w:rPr>
        <w:t>На сайте ФНС РФ в сети «Интернет» в подразделе «Открытые базы данных иностранных государств» раздела «Международное сотрудничество» размещены ссылки на официальные сайты государственных органов иностранных государств, осуществляющих регистрацию юридических лиц, позволяющие проверить факт регистрации юридических лиц иностранных государств</w:t>
      </w:r>
      <w:bookmarkStart w:id="0" w:name="_GoBack"/>
      <w:bookmarkEnd w:id="0"/>
    </w:p>
    <w:sectPr w:rsidR="00E6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80B"/>
    <w:multiLevelType w:val="hybridMultilevel"/>
    <w:tmpl w:val="6B120AB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015A69"/>
    <w:multiLevelType w:val="hybridMultilevel"/>
    <w:tmpl w:val="EDCC6B7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83214D6"/>
    <w:multiLevelType w:val="hybridMultilevel"/>
    <w:tmpl w:val="EE6C4C5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37166"/>
    <w:multiLevelType w:val="hybridMultilevel"/>
    <w:tmpl w:val="65444D3E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35F70E9"/>
    <w:multiLevelType w:val="hybridMultilevel"/>
    <w:tmpl w:val="EDCC6B7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F2103C6"/>
    <w:multiLevelType w:val="hybridMultilevel"/>
    <w:tmpl w:val="CA40868A"/>
    <w:lvl w:ilvl="0" w:tplc="04190019">
      <w:start w:val="1"/>
      <w:numFmt w:val="lowerLetter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DBC7499"/>
    <w:multiLevelType w:val="hybridMultilevel"/>
    <w:tmpl w:val="EB20ACCE"/>
    <w:lvl w:ilvl="0" w:tplc="04190019">
      <w:start w:val="1"/>
      <w:numFmt w:val="low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84"/>
    <w:rsid w:val="000C7900"/>
    <w:rsid w:val="00575AE7"/>
    <w:rsid w:val="006E2E0B"/>
    <w:rsid w:val="00AE5E84"/>
    <w:rsid w:val="00B81388"/>
    <w:rsid w:val="00C36585"/>
    <w:rsid w:val="00E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D6B"/>
  <w15:chartTrackingRefBased/>
  <w15:docId w15:val="{CAF9C9E8-BBAB-4A89-96CE-F8F45A1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РКЦ ДВ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Лебедева</dc:creator>
  <cp:keywords/>
  <dc:description/>
  <cp:lastModifiedBy>Алевтина Лебедева</cp:lastModifiedBy>
  <cp:revision>1</cp:revision>
  <dcterms:created xsi:type="dcterms:W3CDTF">2016-09-21T05:40:00Z</dcterms:created>
  <dcterms:modified xsi:type="dcterms:W3CDTF">2016-09-21T07:48:00Z</dcterms:modified>
</cp:coreProperties>
</file>